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5B" w:rsidRDefault="00280167">
      <w:pPr>
        <w:rPr>
          <w:lang w:val="en-US"/>
        </w:rPr>
      </w:pPr>
      <w:r w:rsidRPr="00280167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3228813</wp:posOffset>
            </wp:positionH>
            <wp:positionV relativeFrom="paragraph">
              <wp:posOffset>28940</wp:posOffset>
            </wp:positionV>
            <wp:extent cx="1868116" cy="690664"/>
            <wp:effectExtent l="19050" t="0" r="0" b="0"/>
            <wp:wrapTight wrapText="bothSides">
              <wp:wrapPolygon edited="0">
                <wp:start x="-220" y="0"/>
                <wp:lineTo x="-220" y="20788"/>
                <wp:lineTo x="21571" y="20788"/>
                <wp:lineTo x="21571" y="0"/>
                <wp:lineTo x="-220" y="0"/>
              </wp:wrapPolygon>
            </wp:wrapTight>
            <wp:docPr id="24" name="Рисунок 0" descr="D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EC9" w:rsidRDefault="009B0EC9">
      <w:pPr>
        <w:rPr>
          <w:lang w:val="en-US"/>
        </w:rPr>
      </w:pPr>
    </w:p>
    <w:p w:rsidR="009B0EC9" w:rsidRDefault="009B0EC9">
      <w:pPr>
        <w:rPr>
          <w:lang w:val="en-US"/>
        </w:rPr>
      </w:pPr>
    </w:p>
    <w:p w:rsidR="009B0EC9" w:rsidRDefault="009B0EC9"/>
    <w:p w:rsidR="00280167" w:rsidRDefault="00280167"/>
    <w:p w:rsidR="00280167" w:rsidRDefault="00280167" w:rsidP="00280167">
      <w:pPr>
        <w:ind w:left="-851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калькулятор</w:t>
      </w:r>
    </w:p>
    <w:p w:rsidR="00280167" w:rsidRDefault="00280167" w:rsidP="00280167">
      <w:pPr>
        <w:ind w:left="-851"/>
        <w:jc w:val="center"/>
        <w:rPr>
          <w:rFonts w:ascii="Arial" w:hAnsi="Arial" w:cs="Arial"/>
          <w:sz w:val="56"/>
          <w:szCs w:val="56"/>
        </w:rPr>
      </w:pPr>
      <w:r w:rsidRPr="00EC6CC4">
        <w:rPr>
          <w:rFonts w:ascii="Arial" w:hAnsi="Arial" w:cs="Arial"/>
          <w:sz w:val="56"/>
          <w:szCs w:val="56"/>
        </w:rPr>
        <w:t>Руководство пользователя</w:t>
      </w:r>
    </w:p>
    <w:p w:rsidR="00280167" w:rsidRPr="00280167" w:rsidRDefault="00280167"/>
    <w:p w:rsidR="000E4B21" w:rsidRPr="00FF3EAF" w:rsidRDefault="000E4B21" w:rsidP="00583F3A">
      <w:pPr>
        <w:jc w:val="center"/>
        <w:rPr>
          <w:rFonts w:ascii="Arial" w:hAnsi="Arial" w:cs="Arial"/>
          <w:sz w:val="48"/>
          <w:szCs w:val="48"/>
        </w:rPr>
      </w:pPr>
    </w:p>
    <w:p w:rsidR="000E4B21" w:rsidRPr="00FF3EAF" w:rsidRDefault="000E4B21" w:rsidP="00583F3A">
      <w:pPr>
        <w:jc w:val="center"/>
        <w:rPr>
          <w:rFonts w:ascii="Arial" w:hAnsi="Arial" w:cs="Arial"/>
          <w:sz w:val="48"/>
          <w:szCs w:val="48"/>
        </w:rPr>
      </w:pPr>
    </w:p>
    <w:p w:rsidR="009B0EC9" w:rsidRPr="006146A7" w:rsidRDefault="00280167" w:rsidP="00940D94">
      <w:pPr>
        <w:jc w:val="center"/>
      </w:pPr>
      <w:r w:rsidRPr="00BA7A0F">
        <w:rPr>
          <w:rFonts w:ascii="Arial" w:hAnsi="Arial" w:cs="Arial"/>
          <w:sz w:val="48"/>
          <w:szCs w:val="48"/>
          <w:lang w:val="en-US"/>
        </w:rPr>
        <w:t>DELI</w:t>
      </w:r>
      <w:r w:rsidRPr="00731158">
        <w:rPr>
          <w:rFonts w:ascii="Arial" w:hAnsi="Arial" w:cs="Arial"/>
          <w:sz w:val="48"/>
          <w:szCs w:val="48"/>
        </w:rPr>
        <w:t xml:space="preserve"> </w:t>
      </w:r>
      <w:r w:rsidR="006151A7" w:rsidRPr="00731158">
        <w:rPr>
          <w:rFonts w:ascii="Arial" w:hAnsi="Arial" w:cs="Arial"/>
          <w:sz w:val="48"/>
          <w:szCs w:val="48"/>
        </w:rPr>
        <w:t xml:space="preserve">  </w:t>
      </w:r>
      <w:r w:rsidR="006146A7" w:rsidRPr="006146A7">
        <w:rPr>
          <w:rFonts w:ascii="Arial" w:hAnsi="Arial" w:cs="Arial"/>
          <w:sz w:val="48"/>
          <w:szCs w:val="48"/>
          <w:lang w:val="en-US"/>
        </w:rPr>
        <w:t>EM</w:t>
      </w:r>
      <w:r w:rsidR="006146A7" w:rsidRPr="006146A7">
        <w:rPr>
          <w:rFonts w:ascii="Arial" w:hAnsi="Arial" w:cs="Arial"/>
          <w:sz w:val="48"/>
          <w:szCs w:val="48"/>
        </w:rPr>
        <w:t>120</w:t>
      </w:r>
      <w:r w:rsidR="006146A7">
        <w:rPr>
          <w:rFonts w:ascii="Arial" w:hAnsi="Arial" w:cs="Arial"/>
          <w:sz w:val="48"/>
          <w:szCs w:val="48"/>
        </w:rPr>
        <w:t xml:space="preserve">, </w:t>
      </w:r>
      <w:r w:rsidR="006146A7" w:rsidRPr="006146A7">
        <w:rPr>
          <w:rFonts w:ascii="Arial" w:hAnsi="Arial" w:cs="Arial"/>
          <w:sz w:val="48"/>
          <w:szCs w:val="48"/>
        </w:rPr>
        <w:t>M120</w:t>
      </w:r>
    </w:p>
    <w:p w:rsidR="009B0EC9" w:rsidRPr="00731158" w:rsidRDefault="009B0EC9"/>
    <w:p w:rsidR="009B0EC9" w:rsidRPr="00731158" w:rsidRDefault="009B0EC9"/>
    <w:p w:rsidR="009B0EC9" w:rsidRPr="00731158" w:rsidRDefault="009B0EC9"/>
    <w:p w:rsidR="009B0EC9" w:rsidRPr="00731158" w:rsidRDefault="009B0EC9"/>
    <w:p w:rsidR="009B0EC9" w:rsidRPr="00731158" w:rsidRDefault="009B0EC9"/>
    <w:p w:rsidR="009B0EC9" w:rsidRPr="00731158" w:rsidRDefault="009B0EC9"/>
    <w:p w:rsidR="009B0EC9" w:rsidRPr="00731158" w:rsidRDefault="009B0EC9"/>
    <w:p w:rsidR="009B0EC9" w:rsidRPr="00731158" w:rsidRDefault="009B0EC9"/>
    <w:p w:rsidR="009B0EC9" w:rsidRPr="00731158" w:rsidRDefault="009B0EC9"/>
    <w:p w:rsidR="009B0EC9" w:rsidRPr="00731158" w:rsidRDefault="009B0EC9"/>
    <w:p w:rsidR="009B0EC9" w:rsidRPr="00731158" w:rsidRDefault="009B0EC9"/>
    <w:p w:rsidR="009B0EC9" w:rsidRPr="00731158" w:rsidRDefault="009B0EC9"/>
    <w:p w:rsidR="00280167" w:rsidRPr="00731158" w:rsidRDefault="00280167">
      <w:pPr>
        <w:rPr>
          <w:lang w:eastAsia="zh-CN"/>
        </w:rPr>
      </w:pPr>
    </w:p>
    <w:p w:rsidR="00CB4679" w:rsidRPr="003B6B9D" w:rsidRDefault="00CB4679">
      <w:pPr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lastRenderedPageBreak/>
        <w:t>К</w:t>
      </w:r>
      <w:r w:rsidRPr="003B6B9D">
        <w:rPr>
          <w:rFonts w:cs="Times New Roman"/>
          <w:b/>
          <w:sz w:val="56"/>
          <w:szCs w:val="56"/>
        </w:rPr>
        <w:t>алькулятор с двойной памятью</w:t>
      </w:r>
    </w:p>
    <w:p w:rsidR="00CB4679" w:rsidRPr="003B6B9D" w:rsidRDefault="00CB4679">
      <w:pPr>
        <w:rPr>
          <w:rFonts w:cs="Times New Roman"/>
          <w:b/>
          <w:sz w:val="56"/>
          <w:szCs w:val="56"/>
        </w:rPr>
      </w:pPr>
    </w:p>
    <w:p w:rsidR="009B0EC9" w:rsidRPr="00331EDB" w:rsidRDefault="00DC7E3D">
      <w:pPr>
        <w:rPr>
          <w:rFonts w:cs="Times New Roman"/>
          <w:b/>
          <w:sz w:val="56"/>
          <w:szCs w:val="56"/>
        </w:rPr>
      </w:pPr>
      <w:r w:rsidRPr="00331EDB">
        <w:rPr>
          <w:rFonts w:cs="Times New Roman"/>
          <w:b/>
          <w:sz w:val="56"/>
          <w:szCs w:val="56"/>
        </w:rPr>
        <w:t>Основные функции</w:t>
      </w:r>
    </w:p>
    <w:p w:rsidR="009B0EC9" w:rsidRDefault="009B0EC9"/>
    <w:p w:rsidR="00DC7E3D" w:rsidRDefault="00FF3EAF">
      <w:r>
        <w:rPr>
          <w:noProof/>
          <w:lang w:eastAsia="ru-RU"/>
        </w:rPr>
        <w:drawing>
          <wp:inline distT="0" distB="0" distL="0" distR="0">
            <wp:extent cx="5877560" cy="565150"/>
            <wp:effectExtent l="0" t="0" r="889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6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E3D" w:rsidRPr="007E3D91" w:rsidRDefault="00E137DB">
      <w:r w:rsidRPr="00E137DB">
        <w:rPr>
          <w:noProof/>
          <w:lang w:eastAsia="ru-RU"/>
        </w:rPr>
        <w:drawing>
          <wp:inline distT="0" distB="0" distL="0" distR="0">
            <wp:extent cx="5940425" cy="3899535"/>
            <wp:effectExtent l="19050" t="0" r="3175" b="0"/>
            <wp:docPr id="2" name="Рисунок 3" descr="112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2-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137DB">
        <w:rPr>
          <w:noProof/>
          <w:lang w:eastAsia="ru-RU"/>
        </w:rPr>
        <w:drawing>
          <wp:inline distT="0" distB="0" distL="0" distR="0">
            <wp:extent cx="5940425" cy="814705"/>
            <wp:effectExtent l="19050" t="0" r="3175" b="0"/>
            <wp:docPr id="5" name="Рисунок 4" descr="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B21" w:rsidRDefault="000E4B21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lastRenderedPageBreak/>
        <w:drawing>
          <wp:inline distT="0" distB="0" distL="0" distR="0">
            <wp:extent cx="4892723" cy="1568694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130" cy="157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B21" w:rsidRDefault="000E4B21">
      <w:pPr>
        <w:rPr>
          <w:b/>
          <w:sz w:val="56"/>
          <w:szCs w:val="56"/>
          <w:lang w:val="en-US"/>
        </w:rPr>
      </w:pPr>
    </w:p>
    <w:p w:rsidR="00E2671F" w:rsidRPr="00E2671F" w:rsidRDefault="00E2671F">
      <w:pPr>
        <w:rPr>
          <w:b/>
          <w:sz w:val="56"/>
          <w:szCs w:val="56"/>
          <w:lang w:val="en-US"/>
        </w:rPr>
      </w:pPr>
    </w:p>
    <w:p w:rsidR="00DC7E3D" w:rsidRPr="00C463BD" w:rsidRDefault="00CB0227">
      <w:pPr>
        <w:rPr>
          <w:b/>
          <w:sz w:val="56"/>
          <w:szCs w:val="56"/>
        </w:rPr>
      </w:pPr>
      <w:r w:rsidRPr="00C463BD">
        <w:rPr>
          <w:b/>
          <w:sz w:val="56"/>
          <w:szCs w:val="56"/>
        </w:rPr>
        <w:t>Положение переключателей</w:t>
      </w:r>
    </w:p>
    <w:p w:rsidR="004B7DCD" w:rsidRPr="006E4AA3" w:rsidRDefault="00A86F84" w:rsidP="00A86F8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04B6">
        <w:rPr>
          <w:rFonts w:ascii="Times New Roman" w:hAnsi="Times New Roman" w:cs="Times New Roman"/>
          <w:b/>
          <w:sz w:val="24"/>
          <w:szCs w:val="24"/>
        </w:rPr>
        <w:t>ТАВ-А</w:t>
      </w:r>
      <w:r w:rsidR="004B7D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17B5" w:rsidRPr="006E4AA3">
        <w:rPr>
          <w:b/>
        </w:rPr>
        <w:t>ВЫБОР РЕЖИМА ОКРУГЛЕНИЯ</w:t>
      </w:r>
    </w:p>
    <w:p w:rsidR="004817B5" w:rsidRDefault="004817B5" w:rsidP="00C62D56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657600" cy="920121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52" cy="91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B5" w:rsidRDefault="00C62D56" w:rsidP="004817B5">
      <w:pPr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7DCD" w:rsidRPr="004B7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7B5" w:rsidRDefault="004817B5" w:rsidP="004817B5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438150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t xml:space="preserve">Округление в большую сторону. </w:t>
      </w:r>
    </w:p>
    <w:p w:rsidR="004817B5" w:rsidRPr="004817B5" w:rsidRDefault="000004B6" w:rsidP="004817B5">
      <w:pPr>
        <w:rPr>
          <w:b/>
          <w:sz w:val="40"/>
          <w:szCs w:val="40"/>
        </w:rPr>
      </w:pPr>
      <w:r w:rsidRPr="000004B6">
        <w:rPr>
          <w:b/>
          <w:sz w:val="40"/>
          <w:szCs w:val="40"/>
        </w:rPr>
        <w:t xml:space="preserve">  </w:t>
      </w:r>
      <w:r w:rsidR="004817B5" w:rsidRPr="004817B5">
        <w:rPr>
          <w:b/>
          <w:sz w:val="40"/>
          <w:szCs w:val="40"/>
        </w:rPr>
        <w:t>5/4</w:t>
      </w:r>
      <w:r w:rsidR="004817B5">
        <w:rPr>
          <w:b/>
          <w:sz w:val="40"/>
          <w:szCs w:val="40"/>
        </w:rPr>
        <w:t xml:space="preserve">               </w:t>
      </w:r>
      <w:r w:rsidR="004817B5">
        <w:t>Отключение округления.</w:t>
      </w:r>
    </w:p>
    <w:p w:rsidR="004817B5" w:rsidRDefault="004817B5" w:rsidP="004817B5">
      <w:r>
        <w:rPr>
          <w:noProof/>
          <w:lang w:eastAsia="ru-RU"/>
        </w:rPr>
        <w:drawing>
          <wp:inline distT="0" distB="0" distL="0" distR="0">
            <wp:extent cx="857250" cy="409575"/>
            <wp:effectExtent l="1905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4817B5">
        <w:t xml:space="preserve"> </w:t>
      </w:r>
      <w:r>
        <w:t>Округление в меньшую сторону.</w:t>
      </w:r>
    </w:p>
    <w:p w:rsidR="004817B5" w:rsidRDefault="004817B5" w:rsidP="004817B5"/>
    <w:p w:rsidR="004817B5" w:rsidRPr="000004B6" w:rsidRDefault="007669F9" w:rsidP="004817B5">
      <w:r>
        <w:rPr>
          <w:noProof/>
          <w:lang w:eastAsia="ru-RU"/>
        </w:rPr>
        <w:drawing>
          <wp:inline distT="0" distB="0" distL="0" distR="0">
            <wp:extent cx="876300" cy="419100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9F9">
        <w:t xml:space="preserve">    </w:t>
      </w:r>
      <w:r w:rsidR="000004B6" w:rsidRPr="000004B6">
        <w:t xml:space="preserve">       </w:t>
      </w:r>
      <w:r w:rsidRPr="007669F9">
        <w:t xml:space="preserve">  </w:t>
      </w:r>
      <w:r w:rsidR="000004B6">
        <w:t>П</w:t>
      </w:r>
      <w:r w:rsidRPr="007669F9">
        <w:t>осле округления, чтобы сохранить две десятичные цифры</w:t>
      </w:r>
    </w:p>
    <w:p w:rsidR="00C04E94" w:rsidRDefault="00C04E94" w:rsidP="004817B5"/>
    <w:p w:rsidR="00A51CEE" w:rsidRDefault="00A51CEE" w:rsidP="004817B5"/>
    <w:p w:rsidR="00A51CEE" w:rsidRPr="000004B6" w:rsidRDefault="00A51CEE" w:rsidP="004817B5"/>
    <w:p w:rsidR="00C04E94" w:rsidRPr="000004B6" w:rsidRDefault="00C04E94" w:rsidP="004817B5"/>
    <w:p w:rsidR="000004B6" w:rsidRPr="000004B6" w:rsidRDefault="00C04E94" w:rsidP="000004B6">
      <w:pPr>
        <w:pStyle w:val="a5"/>
        <w:numPr>
          <w:ilvl w:val="0"/>
          <w:numId w:val="6"/>
        </w:numPr>
        <w:rPr>
          <w:b/>
        </w:rPr>
      </w:pPr>
      <w:r w:rsidRPr="000004B6">
        <w:rPr>
          <w:rFonts w:ascii="Times New Roman" w:hAnsi="Times New Roman" w:cs="Times New Roman"/>
          <w:b/>
          <w:sz w:val="24"/>
          <w:szCs w:val="24"/>
        </w:rPr>
        <w:lastRenderedPageBreak/>
        <w:t>ТАВ-</w:t>
      </w:r>
      <w:proofErr w:type="gramStart"/>
      <w:r w:rsidRPr="000004B6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Pr="000004B6">
        <w:rPr>
          <w:rFonts w:ascii="Times New Roman" w:hAnsi="Times New Roman" w:cs="Times New Roman"/>
          <w:sz w:val="24"/>
          <w:szCs w:val="24"/>
        </w:rPr>
        <w:t xml:space="preserve"> </w:t>
      </w:r>
      <w:r w:rsidR="000004B6" w:rsidRPr="000004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004B6" w:rsidRPr="00C7042F">
        <w:rPr>
          <w:b/>
        </w:rPr>
        <w:t>ВЫБОР КОЛИЧЕСТВА ЗНАКОВ ПОСЛЕ ЗАПЯТОЙ</w:t>
      </w:r>
    </w:p>
    <w:p w:rsidR="004817B5" w:rsidRDefault="004817B5" w:rsidP="000004B6">
      <w:pPr>
        <w:ind w:left="142"/>
      </w:pPr>
    </w:p>
    <w:p w:rsidR="004817B5" w:rsidRDefault="00601494" w:rsidP="004817B5">
      <w:r>
        <w:rPr>
          <w:noProof/>
          <w:lang w:eastAsia="ru-RU"/>
        </w:rPr>
        <w:drawing>
          <wp:inline distT="0" distB="0" distL="0" distR="0">
            <wp:extent cx="2562225" cy="923925"/>
            <wp:effectExtent l="19050" t="0" r="9525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DCD" w:rsidRPr="004B7DCD" w:rsidRDefault="004B7DCD" w:rsidP="004B7DCD">
      <w:pPr>
        <w:ind w:left="142"/>
        <w:rPr>
          <w:rFonts w:ascii="Times New Roman" w:hAnsi="Times New Roman" w:cs="Times New Roman"/>
          <w:sz w:val="24"/>
          <w:szCs w:val="24"/>
        </w:rPr>
      </w:pPr>
      <w:r w:rsidRPr="004B7DC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B06E8" w:rsidRPr="003B6B9D" w:rsidRDefault="009B06E8" w:rsidP="003B6B9D">
      <w:pPr>
        <w:rPr>
          <w:rFonts w:ascii="Times New Roman" w:hAnsi="Times New Roman" w:cs="Times New Roman"/>
        </w:rPr>
      </w:pPr>
      <w:r w:rsidRPr="003B6B9D">
        <w:rPr>
          <w:rFonts w:ascii="Times New Roman" w:hAnsi="Times New Roman" w:cs="Times New Roman"/>
          <w:lang w:val="en-US"/>
        </w:rPr>
        <w:t>F</w:t>
      </w:r>
      <w:r w:rsidRPr="003B6B9D">
        <w:rPr>
          <w:rFonts w:ascii="Times New Roman" w:hAnsi="Times New Roman" w:cs="Times New Roman"/>
        </w:rPr>
        <w:t xml:space="preserve"> – </w:t>
      </w:r>
      <w:proofErr w:type="gramStart"/>
      <w:r w:rsidRPr="003B6B9D">
        <w:rPr>
          <w:rFonts w:ascii="Times New Roman" w:hAnsi="Times New Roman" w:cs="Times New Roman"/>
        </w:rPr>
        <w:t>положение</w:t>
      </w:r>
      <w:proofErr w:type="gramEnd"/>
      <w:r w:rsidRPr="003B6B9D">
        <w:rPr>
          <w:rFonts w:ascii="Times New Roman" w:hAnsi="Times New Roman" w:cs="Times New Roman"/>
        </w:rPr>
        <w:t xml:space="preserve"> «</w:t>
      </w:r>
      <w:r w:rsidRPr="003B6B9D">
        <w:rPr>
          <w:rFonts w:ascii="Times New Roman" w:hAnsi="Times New Roman" w:cs="Times New Roman"/>
          <w:lang w:val="en-US"/>
        </w:rPr>
        <w:t>F</w:t>
      </w:r>
      <w:r w:rsidRPr="003B6B9D">
        <w:rPr>
          <w:rFonts w:ascii="Times New Roman" w:hAnsi="Times New Roman" w:cs="Times New Roman"/>
        </w:rPr>
        <w:t xml:space="preserve">» </w:t>
      </w:r>
      <w:r w:rsidR="00AF389C" w:rsidRPr="003B6B9D">
        <w:rPr>
          <w:rFonts w:ascii="Times New Roman" w:hAnsi="Times New Roman" w:cs="Times New Roman"/>
        </w:rPr>
        <w:t xml:space="preserve">- </w:t>
      </w:r>
      <w:r w:rsidRPr="003B6B9D">
        <w:rPr>
          <w:rFonts w:ascii="Times New Roman" w:hAnsi="Times New Roman" w:cs="Times New Roman"/>
        </w:rPr>
        <w:t>плавающая запятая</w:t>
      </w:r>
    </w:p>
    <w:p w:rsidR="00E6184A" w:rsidRPr="003B6B9D" w:rsidRDefault="00E6184A" w:rsidP="00E6184A">
      <w:pPr>
        <w:rPr>
          <w:rFonts w:ascii="Times New Roman" w:hAnsi="Times New Roman" w:cs="Times New Roman"/>
        </w:rPr>
      </w:pPr>
      <w:r w:rsidRPr="003B6B9D">
        <w:rPr>
          <w:rFonts w:ascii="Times New Roman" w:hAnsi="Times New Roman" w:cs="Times New Roman"/>
        </w:rPr>
        <w:t>Положение 4,3,2,1,0 указывает на 4,3,2,1 или 0 знаков после запятой</w:t>
      </w:r>
    </w:p>
    <w:p w:rsidR="00E6184A" w:rsidRPr="003B6B9D" w:rsidRDefault="00E6184A" w:rsidP="00E6184A">
      <w:pPr>
        <w:rPr>
          <w:rFonts w:ascii="Times New Roman" w:hAnsi="Times New Roman" w:cs="Times New Roman"/>
        </w:rPr>
      </w:pPr>
      <w:r w:rsidRPr="003B6B9D">
        <w:rPr>
          <w:rFonts w:ascii="Times New Roman" w:hAnsi="Times New Roman" w:cs="Times New Roman"/>
        </w:rPr>
        <w:t>Положение «А» (или «А</w:t>
      </w:r>
      <w:r w:rsidRPr="003B6B9D">
        <w:rPr>
          <w:rFonts w:ascii="Times New Roman" w:hAnsi="Times New Roman" w:cs="Times New Roman"/>
          <w:lang w:val="en-US"/>
        </w:rPr>
        <w:t>DD</w:t>
      </w:r>
      <w:r w:rsidRPr="003B6B9D">
        <w:rPr>
          <w:rFonts w:ascii="Times New Roman" w:hAnsi="Times New Roman" w:cs="Times New Roman"/>
        </w:rPr>
        <w:t>2») – автоматическое отделение запятой двух последних цифр</w:t>
      </w:r>
    </w:p>
    <w:p w:rsidR="00E6184A" w:rsidRPr="003B6B9D" w:rsidRDefault="00E6184A" w:rsidP="00E6184A">
      <w:pPr>
        <w:rPr>
          <w:rFonts w:ascii="Times New Roman" w:hAnsi="Times New Roman" w:cs="Times New Roman"/>
        </w:rPr>
      </w:pPr>
      <w:r w:rsidRPr="003B6B9D">
        <w:rPr>
          <w:rFonts w:ascii="Times New Roman" w:hAnsi="Times New Roman" w:cs="Times New Roman"/>
        </w:rPr>
        <w:t>Если переключатель в положении “А”, то автоматически выбирается второе место после запятой (пример: если Вы нажмёте кнопку “8”, то получите значение 0.08), а если Вы нажмёте кнопку точка</w:t>
      </w:r>
      <w:proofErr w:type="gramStart"/>
      <w:r w:rsidRPr="003B6B9D">
        <w:rPr>
          <w:rFonts w:ascii="Times New Roman" w:hAnsi="Times New Roman" w:cs="Times New Roman"/>
        </w:rPr>
        <w:t xml:space="preserve"> [.], </w:t>
      </w:r>
      <w:proofErr w:type="gramEnd"/>
      <w:r w:rsidRPr="003B6B9D">
        <w:rPr>
          <w:rFonts w:ascii="Times New Roman" w:hAnsi="Times New Roman" w:cs="Times New Roman"/>
        </w:rPr>
        <w:t xml:space="preserve">эта позиция станет основной (этот режим бесполезен при умножении и делении). </w:t>
      </w:r>
    </w:p>
    <w:p w:rsidR="00E6184A" w:rsidRPr="00C7042F" w:rsidRDefault="00E6184A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0E4B21" w:rsidRPr="00543744" w:rsidRDefault="00AF3627" w:rsidP="000E4B21">
      <w:pPr>
        <w:rPr>
          <w:b/>
          <w:sz w:val="72"/>
          <w:szCs w:val="72"/>
        </w:rPr>
      </w:pPr>
      <w:r>
        <w:rPr>
          <w:b/>
          <w:sz w:val="72"/>
          <w:szCs w:val="72"/>
          <w:lang w:val="en-US"/>
        </w:rPr>
        <w:t>LCD</w:t>
      </w:r>
      <w:r w:rsidRPr="00BC5BDE">
        <w:rPr>
          <w:b/>
          <w:sz w:val="72"/>
          <w:szCs w:val="72"/>
        </w:rPr>
        <w:t xml:space="preserve"> </w:t>
      </w:r>
      <w:r w:rsidR="000E4B21" w:rsidRPr="00543744">
        <w:rPr>
          <w:b/>
          <w:sz w:val="72"/>
          <w:szCs w:val="72"/>
        </w:rPr>
        <w:t>ДИСПЛЕЙ</w:t>
      </w:r>
    </w:p>
    <w:p w:rsidR="000E4B21" w:rsidRPr="0005626F" w:rsidRDefault="000E4B21" w:rsidP="000E4B21">
      <w:pPr>
        <w:rPr>
          <w:sz w:val="28"/>
          <w:szCs w:val="28"/>
        </w:rPr>
      </w:pPr>
      <w:proofErr w:type="gramStart"/>
      <w:r w:rsidRPr="003D607F">
        <w:rPr>
          <w:sz w:val="28"/>
          <w:szCs w:val="28"/>
        </w:rPr>
        <w:t>М</w:t>
      </w:r>
      <w:proofErr w:type="gramEnd"/>
      <w:r w:rsidRPr="003D607F">
        <w:rPr>
          <w:sz w:val="28"/>
          <w:szCs w:val="28"/>
          <w:lang w:val="en-US"/>
        </w:rPr>
        <w:t>II</w:t>
      </w:r>
      <w:r w:rsidRPr="003D607F">
        <w:rPr>
          <w:sz w:val="28"/>
          <w:szCs w:val="28"/>
        </w:rPr>
        <w:t xml:space="preserve"> (</w:t>
      </w:r>
      <w:r w:rsidRPr="003D607F">
        <w:rPr>
          <w:sz w:val="28"/>
          <w:szCs w:val="28"/>
          <w:lang w:val="en-US"/>
        </w:rPr>
        <w:t>MEMORY</w:t>
      </w:r>
      <w:r w:rsidRPr="003D607F">
        <w:rPr>
          <w:sz w:val="28"/>
          <w:szCs w:val="28"/>
        </w:rPr>
        <w:t xml:space="preserve"> </w:t>
      </w:r>
      <w:r w:rsidRPr="003D607F">
        <w:rPr>
          <w:sz w:val="28"/>
          <w:szCs w:val="28"/>
          <w:lang w:val="en-US"/>
        </w:rPr>
        <w:t>II</w:t>
      </w:r>
      <w:r w:rsidRPr="003D607F">
        <w:rPr>
          <w:sz w:val="28"/>
          <w:szCs w:val="28"/>
        </w:rPr>
        <w:t xml:space="preserve">) – </w:t>
      </w:r>
      <w:r>
        <w:rPr>
          <w:sz w:val="28"/>
          <w:szCs w:val="28"/>
        </w:rPr>
        <w:t xml:space="preserve">независимая память </w:t>
      </w:r>
      <w:r>
        <w:rPr>
          <w:sz w:val="28"/>
          <w:szCs w:val="28"/>
          <w:lang w:val="en-US"/>
        </w:rPr>
        <w:t>II</w:t>
      </w:r>
    </w:p>
    <w:p w:rsidR="000E4B21" w:rsidRPr="00CA0CBA" w:rsidRDefault="000E4B21" w:rsidP="000E4B21">
      <w:pPr>
        <w:rPr>
          <w:sz w:val="28"/>
          <w:szCs w:val="28"/>
        </w:rPr>
      </w:pPr>
      <w:r w:rsidRPr="003D607F">
        <w:rPr>
          <w:sz w:val="28"/>
          <w:szCs w:val="28"/>
        </w:rPr>
        <w:t>М</w:t>
      </w:r>
      <w:proofErr w:type="gramStart"/>
      <w:r w:rsidR="0022531A">
        <w:rPr>
          <w:sz w:val="28"/>
          <w:szCs w:val="28"/>
          <w:lang w:val="en-US"/>
        </w:rPr>
        <w:t>I</w:t>
      </w:r>
      <w:proofErr w:type="gramEnd"/>
      <w:r w:rsidRPr="003D607F">
        <w:rPr>
          <w:sz w:val="28"/>
          <w:szCs w:val="28"/>
        </w:rPr>
        <w:t xml:space="preserve"> (</w:t>
      </w:r>
      <w:r w:rsidRPr="003D607F">
        <w:rPr>
          <w:sz w:val="28"/>
          <w:szCs w:val="28"/>
          <w:lang w:val="en-US"/>
        </w:rPr>
        <w:t>MEMORY</w:t>
      </w:r>
      <w:r w:rsidR="0022531A" w:rsidRPr="00C7042F">
        <w:rPr>
          <w:sz w:val="28"/>
          <w:szCs w:val="28"/>
        </w:rPr>
        <w:t xml:space="preserve"> </w:t>
      </w:r>
      <w:r w:rsidR="0022531A">
        <w:rPr>
          <w:sz w:val="28"/>
          <w:szCs w:val="28"/>
          <w:lang w:val="en-US"/>
        </w:rPr>
        <w:t>I</w:t>
      </w:r>
      <w:r w:rsidRPr="003D607F">
        <w:rPr>
          <w:sz w:val="28"/>
          <w:szCs w:val="28"/>
        </w:rPr>
        <w:t xml:space="preserve">) – </w:t>
      </w:r>
      <w:r>
        <w:rPr>
          <w:sz w:val="28"/>
          <w:szCs w:val="28"/>
        </w:rPr>
        <w:t>независимая память</w:t>
      </w:r>
    </w:p>
    <w:p w:rsidR="000E4B21" w:rsidRDefault="000E4B21" w:rsidP="000E4B21">
      <w:pPr>
        <w:rPr>
          <w:sz w:val="28"/>
          <w:szCs w:val="28"/>
        </w:rPr>
      </w:pPr>
      <w:r>
        <w:rPr>
          <w:sz w:val="28"/>
          <w:szCs w:val="28"/>
        </w:rPr>
        <w:t>- (-</w:t>
      </w:r>
      <w:r>
        <w:rPr>
          <w:sz w:val="28"/>
          <w:szCs w:val="28"/>
          <w:lang w:val="en-US"/>
        </w:rPr>
        <w:t>MINUS</w:t>
      </w:r>
      <w:r w:rsidRPr="007D541E">
        <w:rPr>
          <w:sz w:val="28"/>
          <w:szCs w:val="28"/>
        </w:rPr>
        <w:t xml:space="preserve">) – </w:t>
      </w:r>
      <w:r>
        <w:rPr>
          <w:sz w:val="28"/>
          <w:szCs w:val="28"/>
        </w:rPr>
        <w:t>число, следующее за этим символом – отрицательное</w:t>
      </w:r>
    </w:p>
    <w:p w:rsidR="000E4B21" w:rsidRDefault="000E4B21" w:rsidP="000E4B21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7D541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ERROR</w:t>
      </w:r>
      <w:r w:rsidRPr="007D541E">
        <w:rPr>
          <w:sz w:val="28"/>
          <w:szCs w:val="28"/>
        </w:rPr>
        <w:t xml:space="preserve">) – </w:t>
      </w:r>
      <w:r>
        <w:rPr>
          <w:sz w:val="28"/>
          <w:szCs w:val="28"/>
        </w:rPr>
        <w:t>Ошибка вычисления или переполнение стека памяти</w:t>
      </w:r>
    </w:p>
    <w:p w:rsidR="000E4B21" w:rsidRDefault="000E4B21" w:rsidP="000E4B21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Нажмите «</w:t>
      </w:r>
      <w:r>
        <w:rPr>
          <w:sz w:val="28"/>
          <w:szCs w:val="28"/>
          <w:lang w:val="en-US"/>
        </w:rPr>
        <w:t>ON</w:t>
      </w:r>
      <w:r w:rsidRPr="007D541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» или «АС», чтобы очистить все значения</w:t>
      </w:r>
    </w:p>
    <w:p w:rsidR="000E4B21" w:rsidRDefault="000E4B21" w:rsidP="000E4B21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Нажмите «СЕ» чтобы очистить «</w:t>
      </w:r>
      <w:r>
        <w:rPr>
          <w:sz w:val="28"/>
          <w:szCs w:val="28"/>
          <w:lang w:val="en-US"/>
        </w:rPr>
        <w:t>ERROR</w:t>
      </w:r>
      <w:r>
        <w:rPr>
          <w:sz w:val="28"/>
          <w:szCs w:val="28"/>
        </w:rPr>
        <w:t>». Но данные на дисплее до сих пор в силе. Чтобы их получить, нажмите «</w:t>
      </w:r>
      <w:r>
        <w:rPr>
          <w:sz w:val="28"/>
          <w:szCs w:val="28"/>
          <w:lang w:val="en-US"/>
        </w:rPr>
        <w:t>MR</w:t>
      </w: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GT</w:t>
      </w:r>
      <w:r>
        <w:rPr>
          <w:sz w:val="28"/>
          <w:szCs w:val="28"/>
        </w:rPr>
        <w:t>»</w:t>
      </w:r>
    </w:p>
    <w:p w:rsidR="00F76213" w:rsidRDefault="00476EB4">
      <w:pPr>
        <w:rPr>
          <w:sz w:val="28"/>
          <w:szCs w:val="28"/>
        </w:rPr>
      </w:pPr>
      <w:r w:rsidRPr="00476EB4">
        <w:rPr>
          <w:sz w:val="28"/>
          <w:szCs w:val="28"/>
        </w:rPr>
        <w:t>После каждой операции</w:t>
      </w:r>
      <w:r>
        <w:rPr>
          <w:sz w:val="28"/>
          <w:szCs w:val="28"/>
        </w:rPr>
        <w:t xml:space="preserve"> нажимайте клавишу «АС», чтобы очистить сохраненные вычисления</w:t>
      </w:r>
    </w:p>
    <w:p w:rsidR="00E73C13" w:rsidRDefault="00E73C13" w:rsidP="00E73C13">
      <w:pPr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КАК ЗАМЕНИТЬ БАТАРЕЙКУ</w:t>
      </w:r>
    </w:p>
    <w:p w:rsidR="00E73C13" w:rsidRPr="00E73C13" w:rsidRDefault="00E73C13" w:rsidP="00E73C13">
      <w:pPr>
        <w:rPr>
          <w:rFonts w:ascii="Times New Roman" w:hAnsi="Times New Roman" w:cs="Times New Roman"/>
          <w:noProof/>
          <w:lang w:eastAsia="ru-RU"/>
        </w:rPr>
      </w:pPr>
      <w:r w:rsidRPr="00E73C13">
        <w:rPr>
          <w:rFonts w:ascii="Times New Roman" w:hAnsi="Times New Roman" w:cs="Times New Roman"/>
          <w:noProof/>
          <w:lang w:eastAsia="ru-RU"/>
        </w:rPr>
        <w:t>Устройство имеет двойное питание:</w:t>
      </w:r>
    </w:p>
    <w:p w:rsidR="00E73C13" w:rsidRPr="00E73C13" w:rsidRDefault="00E73C13" w:rsidP="00E73C13">
      <w:pPr>
        <w:pStyle w:val="a5"/>
        <w:ind w:left="0"/>
        <w:jc w:val="both"/>
        <w:rPr>
          <w:rFonts w:ascii="Times New Roman" w:hAnsi="Times New Roman" w:cs="Times New Roman"/>
          <w:noProof/>
          <w:lang w:eastAsia="ru-RU"/>
        </w:rPr>
      </w:pPr>
      <w:r w:rsidRPr="00E73C13">
        <w:rPr>
          <w:rFonts w:ascii="Times New Roman" w:hAnsi="Times New Roman" w:cs="Times New Roman"/>
          <w:noProof/>
          <w:lang w:eastAsia="ru-RU"/>
        </w:rPr>
        <w:t>Солнечная энергия и Батарейки с напряжением 1.5</w:t>
      </w:r>
      <w:r w:rsidRPr="00E73C13">
        <w:rPr>
          <w:rFonts w:ascii="Times New Roman" w:hAnsi="Times New Roman" w:cs="Times New Roman"/>
          <w:noProof/>
          <w:lang w:val="en-US" w:eastAsia="ru-RU"/>
        </w:rPr>
        <w:t>V</w:t>
      </w:r>
    </w:p>
    <w:p w:rsidR="00E73C13" w:rsidRPr="00E73C13" w:rsidRDefault="00E73C13" w:rsidP="00E73C13">
      <w:pPr>
        <w:rPr>
          <w:rFonts w:ascii="Times New Roman" w:hAnsi="Times New Roman" w:cs="Times New Roman"/>
          <w:noProof/>
          <w:lang w:eastAsia="ru-RU"/>
        </w:rPr>
      </w:pPr>
      <w:r w:rsidRPr="00E73C13">
        <w:rPr>
          <w:rFonts w:ascii="Times New Roman" w:hAnsi="Times New Roman" w:cs="Times New Roman"/>
          <w:noProof/>
          <w:lang w:eastAsia="ru-RU"/>
        </w:rPr>
        <w:t>Устройство отключается автоматически после 5-12 минут бездействия. Когда дисплей становится тусклым, это означает, что пришло время заменить батарейку. Вы можете использовать энергию солнца для зарядки или заменить батарейку.</w:t>
      </w:r>
    </w:p>
    <w:p w:rsidR="00E73C13" w:rsidRPr="00C7042F" w:rsidRDefault="00E73C13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245931" w:rsidRPr="00F76213" w:rsidRDefault="00245931" w:rsidP="00245931">
      <w:pPr>
        <w:rPr>
          <w:b/>
          <w:sz w:val="72"/>
          <w:szCs w:val="72"/>
        </w:rPr>
      </w:pPr>
      <w:r w:rsidRPr="00035F44">
        <w:rPr>
          <w:b/>
          <w:sz w:val="56"/>
          <w:szCs w:val="56"/>
        </w:rPr>
        <w:lastRenderedPageBreak/>
        <w:t>Примеры</w:t>
      </w:r>
      <w:r w:rsidRPr="00F76213">
        <w:rPr>
          <w:b/>
          <w:sz w:val="72"/>
          <w:szCs w:val="72"/>
        </w:rPr>
        <w:t xml:space="preserve"> </w:t>
      </w:r>
      <w:r w:rsidRPr="00035F44">
        <w:rPr>
          <w:b/>
          <w:sz w:val="56"/>
          <w:szCs w:val="56"/>
        </w:rPr>
        <w:t>вычислений</w:t>
      </w:r>
    </w:p>
    <w:p w:rsidR="00E73C13" w:rsidRDefault="00245931">
      <w:pPr>
        <w:rPr>
          <w:sz w:val="28"/>
          <w:szCs w:val="28"/>
        </w:rPr>
      </w:pPr>
      <w:r w:rsidRPr="00245931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706360"/>
            <wp:effectExtent l="19050" t="0" r="3175" b="0"/>
            <wp:docPr id="17" name="Рисунок 9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0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C13" w:rsidRDefault="00E73C13">
      <w:pPr>
        <w:rPr>
          <w:sz w:val="28"/>
          <w:szCs w:val="28"/>
        </w:rPr>
      </w:pPr>
    </w:p>
    <w:p w:rsidR="00714A21" w:rsidRDefault="000E4B21">
      <w:pPr>
        <w:rPr>
          <w:sz w:val="28"/>
          <w:szCs w:val="28"/>
          <w:lang w:val="en-US"/>
        </w:rPr>
      </w:pPr>
      <w:r>
        <w:rPr>
          <w:b/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5547995" cy="352425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48C" w:rsidRDefault="0018148C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Pr="00F637F1" w:rsidRDefault="00F637F1">
      <w:pPr>
        <w:rPr>
          <w:sz w:val="28"/>
          <w:szCs w:val="28"/>
        </w:rPr>
      </w:pPr>
    </w:p>
    <w:p w:rsidR="0018148C" w:rsidRPr="00861AD2" w:rsidRDefault="0018148C" w:rsidP="0018148C">
      <w:pPr>
        <w:jc w:val="both"/>
        <w:rPr>
          <w:b/>
        </w:rPr>
      </w:pPr>
      <w:r w:rsidRPr="00861AD2">
        <w:rPr>
          <w:b/>
          <w:highlight w:val="lightGray"/>
        </w:rPr>
        <w:lastRenderedPageBreak/>
        <w:t>ГАРАНТИИ</w:t>
      </w:r>
    </w:p>
    <w:p w:rsidR="0018148C" w:rsidRDefault="0018148C" w:rsidP="0018148C">
      <w:pPr>
        <w:jc w:val="both"/>
      </w:pPr>
      <w:proofErr w:type="gramStart"/>
      <w:r>
        <w:t>С даты покупки</w:t>
      </w:r>
      <w:proofErr w:type="gramEnd"/>
      <w:r>
        <w:t xml:space="preserve"> первоначальному покупателю предоставляется гарантия «ДЕЛИ» и его дистрибьюторов на данное изделие, кроме корпуса и аккумулятора, в том, что данное изделие </w:t>
      </w:r>
      <w:r w:rsidRPr="00600AA8">
        <w:t>не име</w:t>
      </w:r>
      <w:r>
        <w:t>ет</w:t>
      </w:r>
      <w:r w:rsidRPr="00600AA8">
        <w:t xml:space="preserve"> дефектов с точки зрения качества материала и изготовления</w:t>
      </w:r>
      <w:r>
        <w:t xml:space="preserve"> при обычном использовании, на период 3 года. При предоставлении документа, подтверждающего покупку, например, квитанции о продаже, изделие будет отремонтировано с использованием восстановленных/ запасных</w:t>
      </w:r>
      <w:r w:rsidRPr="0092623D">
        <w:t xml:space="preserve"> </w:t>
      </w:r>
      <w:r>
        <w:t>заменяющих деталей «Дели» или изделие будет заменено такой же или аналогичной восстановленной/ заменяющей моделью по усмотрению «Дели».</w:t>
      </w:r>
    </w:p>
    <w:p w:rsidR="0018148C" w:rsidRDefault="0018148C" w:rsidP="0018148C">
      <w:pPr>
        <w:jc w:val="both"/>
      </w:pPr>
    </w:p>
    <w:p w:rsidR="0018148C" w:rsidRPr="00EE7EFB" w:rsidRDefault="0018148C" w:rsidP="0018148C">
      <w:pPr>
        <w:jc w:val="both"/>
        <w:rPr>
          <w:b/>
        </w:rPr>
      </w:pPr>
      <w:r w:rsidRPr="00EE7EFB">
        <w:rPr>
          <w:b/>
          <w:highlight w:val="lightGray"/>
        </w:rPr>
        <w:t>ИСКЛЮЧЕНИЯ ИЗ ГАРАНТИИ</w:t>
      </w:r>
    </w:p>
    <w:p w:rsidR="0018148C" w:rsidRPr="00600AA8" w:rsidRDefault="0018148C" w:rsidP="0018148C">
      <w:pPr>
        <w:jc w:val="both"/>
      </w:pPr>
      <w:r>
        <w:t>(1) Настоящая гарантия не распространяется на проблемы, возникшие вследствие ненадлежащего, грубого или небрежного обращения.</w:t>
      </w:r>
    </w:p>
    <w:p w:rsidR="0018148C" w:rsidRDefault="0018148C" w:rsidP="0018148C">
      <w:pPr>
        <w:jc w:val="both"/>
      </w:pPr>
      <w:r>
        <w:t>(2) Настоящая гарантия не распространяется на проблемы, возникшие пожара, землетрясения, наводнения или иных стихийных бедствий.</w:t>
      </w:r>
    </w:p>
    <w:p w:rsidR="0018148C" w:rsidRDefault="0018148C" w:rsidP="0018148C">
      <w:pPr>
        <w:jc w:val="both"/>
      </w:pPr>
      <w:r>
        <w:t>(3) Настоящая гарантия не распространяется на проблемы, возникшие вследствие ненадлежащего ремонта или настройки, выполненных каким-либо лицом, кроме специалиста сервисного центра «Дели».</w:t>
      </w:r>
    </w:p>
    <w:p w:rsidR="0018148C" w:rsidRDefault="0018148C" w:rsidP="0018148C">
      <w:pPr>
        <w:jc w:val="both"/>
      </w:pPr>
      <w:r>
        <w:t>(4) Настоящая гарантия не распространяется на проблемы, возникшие вследствие протекания аккумулятора, изгибания изделия, поломки дисплея или кнопок.</w:t>
      </w:r>
    </w:p>
    <w:p w:rsidR="0018148C" w:rsidRDefault="0018148C" w:rsidP="0018148C">
      <w:pPr>
        <w:jc w:val="both"/>
      </w:pPr>
      <w:r>
        <w:t>(5) Настоящая гарантия не распространяется на проблемы, возникшие вследствие повреждения или износа корпуса или аккумулятора.</w:t>
      </w:r>
    </w:p>
    <w:p w:rsidR="0018148C" w:rsidRDefault="0018148C" w:rsidP="0018148C">
      <w:pPr>
        <w:jc w:val="both"/>
      </w:pPr>
      <w:r>
        <w:t>(6) Настоящая гарантия не распространяется на замену расходных материалов, таких как аккумулятор и другое вспомогательное оборудование.</w:t>
      </w:r>
    </w:p>
    <w:p w:rsidR="0018148C" w:rsidRDefault="0018148C" w:rsidP="0018148C">
      <w:pPr>
        <w:jc w:val="both"/>
      </w:pPr>
      <w:r>
        <w:t>(7) Претензии не принимаются без предъявления подтверждения покупки при обращении за обслуживанием.</w:t>
      </w:r>
    </w:p>
    <w:p w:rsidR="0018148C" w:rsidRDefault="0018148C" w:rsidP="0018148C">
      <w:pPr>
        <w:jc w:val="both"/>
      </w:pPr>
      <w:r>
        <w:t>(8) За детали и выполненную работу будет взиматься плата при выполнении ремонта после истечения гарантийного срока.</w:t>
      </w:r>
    </w:p>
    <w:p w:rsidR="0018148C" w:rsidRDefault="0018148C" w:rsidP="0018148C">
      <w:pPr>
        <w:jc w:val="both"/>
      </w:pPr>
      <w:r>
        <w:t>(9) Настоящий гарантийный талон действителен для выполнения обслуживания только в стране покупки.</w:t>
      </w:r>
    </w:p>
    <w:p w:rsidR="0018148C" w:rsidRPr="0018148C" w:rsidRDefault="0018148C" w:rsidP="0018148C">
      <w:pPr>
        <w:rPr>
          <w:sz w:val="28"/>
          <w:szCs w:val="28"/>
        </w:rPr>
      </w:pPr>
      <w:r>
        <w:br w:type="page"/>
      </w:r>
    </w:p>
    <w:p w:rsidR="0018148C" w:rsidRPr="0018148C" w:rsidRDefault="0018148C">
      <w:pPr>
        <w:rPr>
          <w:sz w:val="28"/>
          <w:szCs w:val="28"/>
        </w:rPr>
      </w:pPr>
    </w:p>
    <w:p w:rsidR="0018148C" w:rsidRPr="00A26AEF" w:rsidRDefault="0018148C" w:rsidP="0018148C">
      <w:pPr>
        <w:jc w:val="center"/>
        <w:rPr>
          <w:b/>
        </w:rPr>
      </w:pPr>
      <w:r w:rsidRPr="00A26AEF">
        <w:rPr>
          <w:b/>
        </w:rPr>
        <w:t>ГАРАНТИЙНЫЙ ТАЛОН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8148C" w:rsidTr="00D70B79">
        <w:tc>
          <w:tcPr>
            <w:tcW w:w="4785" w:type="dxa"/>
          </w:tcPr>
          <w:p w:rsidR="0018148C" w:rsidRDefault="0018148C" w:rsidP="00D70B79">
            <w:pPr>
              <w:jc w:val="both"/>
            </w:pPr>
            <w:r>
              <w:t>Наименование изделия</w:t>
            </w:r>
          </w:p>
        </w:tc>
        <w:tc>
          <w:tcPr>
            <w:tcW w:w="4786" w:type="dxa"/>
          </w:tcPr>
          <w:p w:rsidR="0018148C" w:rsidRDefault="0018148C" w:rsidP="00D70B79">
            <w:pPr>
              <w:jc w:val="both"/>
            </w:pPr>
          </w:p>
        </w:tc>
      </w:tr>
      <w:tr w:rsidR="0018148C" w:rsidTr="00D70B79">
        <w:tc>
          <w:tcPr>
            <w:tcW w:w="4785" w:type="dxa"/>
          </w:tcPr>
          <w:p w:rsidR="0018148C" w:rsidRDefault="0018148C" w:rsidP="00D70B79">
            <w:pPr>
              <w:jc w:val="both"/>
            </w:pPr>
            <w:r>
              <w:t>Гарантийный срок</w:t>
            </w:r>
          </w:p>
        </w:tc>
        <w:tc>
          <w:tcPr>
            <w:tcW w:w="4786" w:type="dxa"/>
          </w:tcPr>
          <w:p w:rsidR="0018148C" w:rsidRDefault="0018148C" w:rsidP="00D70B79">
            <w:pPr>
              <w:jc w:val="both"/>
            </w:pPr>
            <w:r>
              <w:t xml:space="preserve">3 года </w:t>
            </w:r>
            <w:proofErr w:type="gramStart"/>
            <w:r>
              <w:t>с даты покупки</w:t>
            </w:r>
            <w:proofErr w:type="gramEnd"/>
            <w:r>
              <w:t xml:space="preserve"> ____________</w:t>
            </w:r>
          </w:p>
        </w:tc>
      </w:tr>
      <w:tr w:rsidR="0018148C" w:rsidTr="00D70B79">
        <w:tc>
          <w:tcPr>
            <w:tcW w:w="9571" w:type="dxa"/>
            <w:gridSpan w:val="2"/>
          </w:tcPr>
          <w:p w:rsidR="0018148C" w:rsidRDefault="0018148C" w:rsidP="00D70B79">
            <w:pPr>
              <w:jc w:val="both"/>
            </w:pPr>
            <w:r>
              <w:t>Информация о покупателе</w:t>
            </w:r>
          </w:p>
          <w:p w:rsidR="0018148C" w:rsidRDefault="0018148C" w:rsidP="00D70B79">
            <w:pPr>
              <w:jc w:val="both"/>
            </w:pPr>
          </w:p>
        </w:tc>
      </w:tr>
      <w:tr w:rsidR="0018148C" w:rsidTr="00D70B79">
        <w:tc>
          <w:tcPr>
            <w:tcW w:w="4785" w:type="dxa"/>
          </w:tcPr>
          <w:p w:rsidR="0018148C" w:rsidRDefault="0018148C" w:rsidP="00D70B79">
            <w:pPr>
              <w:jc w:val="both"/>
            </w:pPr>
            <w:r>
              <w:t>Покупатель</w:t>
            </w:r>
          </w:p>
        </w:tc>
        <w:tc>
          <w:tcPr>
            <w:tcW w:w="4786" w:type="dxa"/>
          </w:tcPr>
          <w:p w:rsidR="0018148C" w:rsidRDefault="0018148C" w:rsidP="00D70B79">
            <w:pPr>
              <w:jc w:val="both"/>
            </w:pPr>
          </w:p>
        </w:tc>
      </w:tr>
      <w:tr w:rsidR="0018148C" w:rsidTr="00D70B79">
        <w:tc>
          <w:tcPr>
            <w:tcW w:w="4785" w:type="dxa"/>
          </w:tcPr>
          <w:p w:rsidR="0018148C" w:rsidRDefault="0018148C" w:rsidP="00D70B79">
            <w:pPr>
              <w:jc w:val="both"/>
            </w:pPr>
            <w:r>
              <w:t>Адрес</w:t>
            </w:r>
          </w:p>
        </w:tc>
        <w:tc>
          <w:tcPr>
            <w:tcW w:w="4786" w:type="dxa"/>
          </w:tcPr>
          <w:p w:rsidR="0018148C" w:rsidRDefault="0018148C" w:rsidP="00D70B79">
            <w:pPr>
              <w:jc w:val="both"/>
            </w:pPr>
          </w:p>
        </w:tc>
      </w:tr>
      <w:tr w:rsidR="0018148C" w:rsidTr="00D70B79">
        <w:tc>
          <w:tcPr>
            <w:tcW w:w="4785" w:type="dxa"/>
          </w:tcPr>
          <w:p w:rsidR="0018148C" w:rsidRDefault="0018148C" w:rsidP="00D70B79">
            <w:pPr>
              <w:jc w:val="both"/>
            </w:pPr>
            <w:r>
              <w:t>Телефон</w:t>
            </w:r>
          </w:p>
        </w:tc>
        <w:tc>
          <w:tcPr>
            <w:tcW w:w="4786" w:type="dxa"/>
          </w:tcPr>
          <w:p w:rsidR="0018148C" w:rsidRDefault="0018148C" w:rsidP="00D70B79">
            <w:pPr>
              <w:jc w:val="both"/>
            </w:pPr>
          </w:p>
        </w:tc>
      </w:tr>
      <w:tr w:rsidR="0018148C" w:rsidTr="00D70B79">
        <w:tc>
          <w:tcPr>
            <w:tcW w:w="9571" w:type="dxa"/>
            <w:gridSpan w:val="2"/>
          </w:tcPr>
          <w:p w:rsidR="0018148C" w:rsidRDefault="0018148C" w:rsidP="00D70B79">
            <w:pPr>
              <w:jc w:val="both"/>
            </w:pPr>
            <w:r>
              <w:t>Информация о розничном продавце</w:t>
            </w:r>
          </w:p>
          <w:p w:rsidR="0018148C" w:rsidRDefault="0018148C" w:rsidP="00D70B79">
            <w:pPr>
              <w:jc w:val="both"/>
            </w:pPr>
          </w:p>
        </w:tc>
      </w:tr>
      <w:tr w:rsidR="0018148C" w:rsidTr="00D70B79">
        <w:tc>
          <w:tcPr>
            <w:tcW w:w="4785" w:type="dxa"/>
          </w:tcPr>
          <w:p w:rsidR="0018148C" w:rsidRDefault="0018148C" w:rsidP="00D70B79">
            <w:pPr>
              <w:jc w:val="both"/>
            </w:pPr>
            <w:r>
              <w:t>Розничный продавец</w:t>
            </w:r>
          </w:p>
        </w:tc>
        <w:tc>
          <w:tcPr>
            <w:tcW w:w="4786" w:type="dxa"/>
          </w:tcPr>
          <w:p w:rsidR="0018148C" w:rsidRDefault="0018148C" w:rsidP="00D70B79">
            <w:pPr>
              <w:jc w:val="both"/>
            </w:pPr>
          </w:p>
        </w:tc>
      </w:tr>
      <w:tr w:rsidR="0018148C" w:rsidTr="00D70B79">
        <w:tc>
          <w:tcPr>
            <w:tcW w:w="4785" w:type="dxa"/>
          </w:tcPr>
          <w:p w:rsidR="0018148C" w:rsidRDefault="0018148C" w:rsidP="00D70B79">
            <w:pPr>
              <w:jc w:val="both"/>
            </w:pPr>
            <w:r>
              <w:t>Адрес</w:t>
            </w:r>
          </w:p>
        </w:tc>
        <w:tc>
          <w:tcPr>
            <w:tcW w:w="4786" w:type="dxa"/>
          </w:tcPr>
          <w:p w:rsidR="0018148C" w:rsidRDefault="0018148C" w:rsidP="00D70B79">
            <w:pPr>
              <w:jc w:val="both"/>
            </w:pPr>
          </w:p>
        </w:tc>
      </w:tr>
      <w:tr w:rsidR="0018148C" w:rsidTr="00D70B79">
        <w:tc>
          <w:tcPr>
            <w:tcW w:w="4785" w:type="dxa"/>
          </w:tcPr>
          <w:p w:rsidR="0018148C" w:rsidRDefault="0018148C" w:rsidP="00D70B79">
            <w:pPr>
              <w:jc w:val="both"/>
            </w:pPr>
            <w:r>
              <w:t>Телефон</w:t>
            </w:r>
          </w:p>
        </w:tc>
        <w:tc>
          <w:tcPr>
            <w:tcW w:w="4786" w:type="dxa"/>
          </w:tcPr>
          <w:p w:rsidR="0018148C" w:rsidRDefault="0018148C" w:rsidP="00D70B79">
            <w:pPr>
              <w:jc w:val="both"/>
            </w:pPr>
          </w:p>
        </w:tc>
      </w:tr>
    </w:tbl>
    <w:p w:rsidR="0018148C" w:rsidRDefault="0018148C" w:rsidP="001E3270">
      <w:pPr>
        <w:rPr>
          <w:lang w:val="en-US"/>
        </w:rPr>
      </w:pPr>
    </w:p>
    <w:p w:rsidR="002C59DD" w:rsidRDefault="002C59DD" w:rsidP="002C5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 и год изготовления калькулятора указан на этикетке.</w:t>
      </w:r>
    </w:p>
    <w:p w:rsidR="002C59DD" w:rsidRDefault="002C59DD" w:rsidP="002C5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Калькулятор можно использовать для работы в жилых, коммерческих и производственных зонах при температуре 0 до + 40 °C.</w:t>
      </w:r>
    </w:p>
    <w:p w:rsidR="002C59DD" w:rsidRDefault="002C59DD" w:rsidP="002C5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Хранить и транспортировать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температуре 0 до + 40 °C.</w:t>
      </w:r>
    </w:p>
    <w:p w:rsidR="002C59DD" w:rsidRDefault="002C59DD" w:rsidP="002C5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неисправностей обратитесь к официальному дилеру.</w:t>
      </w:r>
    </w:p>
    <w:p w:rsidR="002C59DD" w:rsidRDefault="002C59DD" w:rsidP="002C5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Отработанные старые калькуляторы необходимо сдавать в специализированные пункты утилизации.</w:t>
      </w:r>
    </w:p>
    <w:p w:rsidR="002C59DD" w:rsidRDefault="002C59DD" w:rsidP="002C59D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59DD" w:rsidRDefault="002C59DD" w:rsidP="002C59DD">
      <w:pPr>
        <w:rPr>
          <w:lang w:val="en-US"/>
        </w:rPr>
      </w:pPr>
      <w:r>
        <w:t>Изготовитель</w:t>
      </w:r>
      <w:r>
        <w:rPr>
          <w:lang w:val="en-US"/>
        </w:rPr>
        <w:t>: "Deli Group CO.</w:t>
      </w:r>
      <w:proofErr w:type="gramStart"/>
      <w:r>
        <w:rPr>
          <w:lang w:val="en-US"/>
        </w:rPr>
        <w:t>,LTD</w:t>
      </w:r>
      <w:proofErr w:type="gramEnd"/>
      <w:r>
        <w:rPr>
          <w:lang w:val="en-US"/>
        </w:rPr>
        <w:t>."</w:t>
      </w:r>
    </w:p>
    <w:p w:rsidR="002C59DD" w:rsidRDefault="002C59DD" w:rsidP="002C59DD">
      <w:pPr>
        <w:rPr>
          <w:lang w:val="en-US"/>
        </w:rPr>
      </w:pPr>
      <w:r>
        <w:t>Адрес</w:t>
      </w:r>
      <w:r>
        <w:rPr>
          <w:lang w:val="en-US"/>
        </w:rPr>
        <w:t xml:space="preserve"> </w:t>
      </w:r>
      <w:r>
        <w:t>изготовителя</w:t>
      </w:r>
      <w:r>
        <w:rPr>
          <w:lang w:val="en-US"/>
        </w:rPr>
        <w:t xml:space="preserve">: </w:t>
      </w:r>
      <w:r>
        <w:rPr>
          <w:rFonts w:ascii="Calibri" w:hAnsi="Calibri"/>
        </w:rPr>
        <w:t>Китай</w:t>
      </w:r>
      <w:r>
        <w:rPr>
          <w:rFonts w:ascii="Calibri" w:hAnsi="Calibri"/>
          <w:lang w:val="en-US"/>
        </w:rPr>
        <w:t>, 315600, Deli Industrial Park, </w:t>
      </w:r>
      <w:proofErr w:type="spellStart"/>
      <w:r>
        <w:rPr>
          <w:rFonts w:ascii="Calibri" w:hAnsi="Calibri"/>
          <w:lang w:val="en-US"/>
        </w:rPr>
        <w:t>Ninghai</w:t>
      </w:r>
      <w:proofErr w:type="spellEnd"/>
      <w:r>
        <w:rPr>
          <w:rFonts w:ascii="Calibri" w:hAnsi="Calibri"/>
          <w:lang w:val="en-US"/>
        </w:rPr>
        <w:t xml:space="preserve"> County, Zhejiang</w:t>
      </w:r>
    </w:p>
    <w:p w:rsidR="002C59DD" w:rsidRDefault="002C59DD" w:rsidP="002C59DD">
      <w:pPr>
        <w:rPr>
          <w:rFonts w:ascii="Calibri" w:hAnsi="Calibri"/>
        </w:rPr>
      </w:pPr>
      <w:r>
        <w:rPr>
          <w:rFonts w:ascii="Calibri" w:hAnsi="Calibri"/>
        </w:rPr>
        <w:t>Уполномоченное изготовителем лицо: ООО "</w:t>
      </w:r>
      <w:proofErr w:type="gramStart"/>
      <w:r>
        <w:rPr>
          <w:rFonts w:ascii="Calibri" w:hAnsi="Calibri"/>
        </w:rPr>
        <w:t>НОВО-ТРЕНД</w:t>
      </w:r>
      <w:proofErr w:type="gramEnd"/>
      <w:r>
        <w:rPr>
          <w:rFonts w:ascii="Calibri" w:hAnsi="Calibri"/>
        </w:rPr>
        <w:t>",</w:t>
      </w:r>
    </w:p>
    <w:p w:rsidR="002C59DD" w:rsidRDefault="002C59DD" w:rsidP="002C59DD">
      <w:pPr>
        <w:rPr>
          <w:rFonts w:ascii="Calibri" w:hAnsi="Calibri"/>
        </w:rPr>
      </w:pPr>
      <w:r>
        <w:rPr>
          <w:rFonts w:ascii="Calibri" w:hAnsi="Calibri"/>
        </w:rPr>
        <w:t xml:space="preserve">Место нахождения: 105043, город Москва, муниципальный округ Измайлово </w:t>
      </w:r>
      <w:proofErr w:type="spellStart"/>
      <w:r>
        <w:rPr>
          <w:rFonts w:ascii="Calibri" w:hAnsi="Calibri"/>
        </w:rPr>
        <w:t>вн</w:t>
      </w:r>
      <w:proofErr w:type="gramStart"/>
      <w:r>
        <w:rPr>
          <w:rFonts w:ascii="Calibri" w:hAnsi="Calibri"/>
        </w:rPr>
        <w:t>.т</w:t>
      </w:r>
      <w:proofErr w:type="gramEnd"/>
      <w:r>
        <w:rPr>
          <w:rFonts w:ascii="Calibri" w:hAnsi="Calibri"/>
        </w:rPr>
        <w:t>ер.г</w:t>
      </w:r>
      <w:proofErr w:type="spellEnd"/>
      <w:r>
        <w:rPr>
          <w:rFonts w:ascii="Calibri" w:hAnsi="Calibri"/>
        </w:rPr>
        <w:t>., улица 8-я Парковая, дом 25, этаж Цоколь помещение I, комната 17, офис 48</w:t>
      </w:r>
    </w:p>
    <w:p w:rsidR="002C59DD" w:rsidRDefault="002C59DD" w:rsidP="002C59DD">
      <w:r>
        <w:rPr>
          <w:rFonts w:ascii="Calibri" w:hAnsi="Calibri"/>
        </w:rPr>
        <w:t xml:space="preserve">Тел.: +74992882782, адрес электронной почты: </w:t>
      </w:r>
      <w:hyperlink r:id="rId19" w:history="1">
        <w:r>
          <w:rPr>
            <w:rStyle w:val="aa"/>
            <w:rFonts w:ascii="Calibri" w:hAnsi="Calibri"/>
          </w:rPr>
          <w:t>info@deli-cis.com</w:t>
        </w:r>
      </w:hyperlink>
    </w:p>
    <w:p w:rsidR="00F76213" w:rsidRDefault="00F76213">
      <w:pPr>
        <w:rPr>
          <w:b/>
          <w:sz w:val="72"/>
          <w:szCs w:val="72"/>
        </w:rPr>
      </w:pPr>
    </w:p>
    <w:p w:rsidR="00714A21" w:rsidRDefault="00714A21">
      <w:pPr>
        <w:rPr>
          <w:b/>
          <w:sz w:val="56"/>
          <w:szCs w:val="56"/>
        </w:rPr>
      </w:pPr>
    </w:p>
    <w:p w:rsidR="00DC7E3D" w:rsidRPr="001E3270" w:rsidRDefault="00DC7E3D">
      <w:pPr>
        <w:rPr>
          <w:sz w:val="40"/>
          <w:szCs w:val="40"/>
        </w:rPr>
      </w:pPr>
    </w:p>
    <w:p w:rsidR="00DC7E3D" w:rsidRDefault="00DC7E3D"/>
    <w:p w:rsidR="00DC7E3D" w:rsidRDefault="00DC7E3D"/>
    <w:p w:rsidR="00DC7E3D" w:rsidRDefault="00DC7E3D"/>
    <w:p w:rsidR="00DC7E3D" w:rsidRPr="008F0117" w:rsidRDefault="00DC7E3D">
      <w:pPr>
        <w:rPr>
          <w:b/>
          <w:sz w:val="56"/>
          <w:szCs w:val="56"/>
        </w:rPr>
      </w:pPr>
    </w:p>
    <w:p w:rsidR="00DC7E3D" w:rsidRDefault="00DC7E3D"/>
    <w:p w:rsidR="00DC7E3D" w:rsidRPr="001E3270" w:rsidRDefault="00DC7E3D"/>
    <w:p w:rsidR="00EE2F1D" w:rsidRPr="001E3270" w:rsidRDefault="00EE2F1D"/>
    <w:p w:rsidR="00EE2F1D" w:rsidRPr="001E3270" w:rsidRDefault="00EE2F1D"/>
    <w:p w:rsidR="00EE2F1D" w:rsidRPr="001E3270" w:rsidRDefault="00EE2F1D"/>
    <w:p w:rsidR="00EE2F1D" w:rsidRPr="001E3270" w:rsidRDefault="00EE2F1D"/>
    <w:p w:rsidR="00DC7E3D" w:rsidRPr="001E3270" w:rsidRDefault="00DC7E3D"/>
    <w:sectPr w:rsidR="00DC7E3D" w:rsidRPr="001E3270" w:rsidSect="0083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D2F" w:rsidRDefault="004F0D2F" w:rsidP="00854FB6">
      <w:pPr>
        <w:spacing w:after="0" w:line="240" w:lineRule="auto"/>
      </w:pPr>
      <w:r>
        <w:separator/>
      </w:r>
    </w:p>
  </w:endnote>
  <w:endnote w:type="continuationSeparator" w:id="0">
    <w:p w:rsidR="004F0D2F" w:rsidRDefault="004F0D2F" w:rsidP="0085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D2F" w:rsidRDefault="004F0D2F" w:rsidP="00854FB6">
      <w:pPr>
        <w:spacing w:after="0" w:line="240" w:lineRule="auto"/>
      </w:pPr>
      <w:r>
        <w:separator/>
      </w:r>
    </w:p>
  </w:footnote>
  <w:footnote w:type="continuationSeparator" w:id="0">
    <w:p w:rsidR="004F0D2F" w:rsidRDefault="004F0D2F" w:rsidP="00854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31D"/>
    <w:multiLevelType w:val="hybridMultilevel"/>
    <w:tmpl w:val="0562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74814"/>
    <w:multiLevelType w:val="hybridMultilevel"/>
    <w:tmpl w:val="C02A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134BE"/>
    <w:multiLevelType w:val="hybridMultilevel"/>
    <w:tmpl w:val="79FC1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644C47"/>
    <w:multiLevelType w:val="hybridMultilevel"/>
    <w:tmpl w:val="07B033BA"/>
    <w:lvl w:ilvl="0" w:tplc="5E14C026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10A5713"/>
    <w:multiLevelType w:val="hybridMultilevel"/>
    <w:tmpl w:val="A92A5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96C43"/>
    <w:multiLevelType w:val="hybridMultilevel"/>
    <w:tmpl w:val="B270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EC9"/>
    <w:rsid w:val="000004B6"/>
    <w:rsid w:val="00007B73"/>
    <w:rsid w:val="00035F44"/>
    <w:rsid w:val="00064EFD"/>
    <w:rsid w:val="00080962"/>
    <w:rsid w:val="000A5C3A"/>
    <w:rsid w:val="000D4963"/>
    <w:rsid w:val="000E114D"/>
    <w:rsid w:val="000E4B21"/>
    <w:rsid w:val="00101A75"/>
    <w:rsid w:val="0018148C"/>
    <w:rsid w:val="001E3270"/>
    <w:rsid w:val="001F7638"/>
    <w:rsid w:val="0022531A"/>
    <w:rsid w:val="002335BE"/>
    <w:rsid w:val="00245931"/>
    <w:rsid w:val="00246A82"/>
    <w:rsid w:val="00257B85"/>
    <w:rsid w:val="00280167"/>
    <w:rsid w:val="0029611E"/>
    <w:rsid w:val="002C4799"/>
    <w:rsid w:val="002C59DD"/>
    <w:rsid w:val="002E2CC2"/>
    <w:rsid w:val="00331EDB"/>
    <w:rsid w:val="003A5061"/>
    <w:rsid w:val="003A61F6"/>
    <w:rsid w:val="003B6B9D"/>
    <w:rsid w:val="00476EB4"/>
    <w:rsid w:val="004817B5"/>
    <w:rsid w:val="004B7DCD"/>
    <w:rsid w:val="004F0D2F"/>
    <w:rsid w:val="004F38CC"/>
    <w:rsid w:val="00504A6C"/>
    <w:rsid w:val="00583F3A"/>
    <w:rsid w:val="005A36FF"/>
    <w:rsid w:val="005C5025"/>
    <w:rsid w:val="005C7201"/>
    <w:rsid w:val="005E1907"/>
    <w:rsid w:val="005F5080"/>
    <w:rsid w:val="00601494"/>
    <w:rsid w:val="006146A7"/>
    <w:rsid w:val="006151A7"/>
    <w:rsid w:val="006305F5"/>
    <w:rsid w:val="00635470"/>
    <w:rsid w:val="00690718"/>
    <w:rsid w:val="006E4AA3"/>
    <w:rsid w:val="00714A21"/>
    <w:rsid w:val="00716551"/>
    <w:rsid w:val="00731158"/>
    <w:rsid w:val="007669F9"/>
    <w:rsid w:val="007943C0"/>
    <w:rsid w:val="007E3D91"/>
    <w:rsid w:val="007F53F4"/>
    <w:rsid w:val="00804590"/>
    <w:rsid w:val="0083755B"/>
    <w:rsid w:val="00854FB6"/>
    <w:rsid w:val="008728BB"/>
    <w:rsid w:val="008F0117"/>
    <w:rsid w:val="00940D94"/>
    <w:rsid w:val="009B06E8"/>
    <w:rsid w:val="009B0EC9"/>
    <w:rsid w:val="00A07A76"/>
    <w:rsid w:val="00A1016E"/>
    <w:rsid w:val="00A51CEE"/>
    <w:rsid w:val="00A55F0D"/>
    <w:rsid w:val="00A86F84"/>
    <w:rsid w:val="00AE6AC0"/>
    <w:rsid w:val="00AF3627"/>
    <w:rsid w:val="00AF389C"/>
    <w:rsid w:val="00B8015D"/>
    <w:rsid w:val="00BA7A0F"/>
    <w:rsid w:val="00BC5BDE"/>
    <w:rsid w:val="00C04E94"/>
    <w:rsid w:val="00C2450A"/>
    <w:rsid w:val="00C40613"/>
    <w:rsid w:val="00C463BD"/>
    <w:rsid w:val="00C62D56"/>
    <w:rsid w:val="00C67003"/>
    <w:rsid w:val="00C7042F"/>
    <w:rsid w:val="00C9368B"/>
    <w:rsid w:val="00CA6B66"/>
    <w:rsid w:val="00CB0227"/>
    <w:rsid w:val="00CB4679"/>
    <w:rsid w:val="00D30C24"/>
    <w:rsid w:val="00DB68D6"/>
    <w:rsid w:val="00DC7E3D"/>
    <w:rsid w:val="00E137DB"/>
    <w:rsid w:val="00E17D50"/>
    <w:rsid w:val="00E212E6"/>
    <w:rsid w:val="00E21F6F"/>
    <w:rsid w:val="00E2671F"/>
    <w:rsid w:val="00E46DD2"/>
    <w:rsid w:val="00E6184A"/>
    <w:rsid w:val="00E73C13"/>
    <w:rsid w:val="00E97257"/>
    <w:rsid w:val="00EE2F1D"/>
    <w:rsid w:val="00F35C29"/>
    <w:rsid w:val="00F600CF"/>
    <w:rsid w:val="00F637F1"/>
    <w:rsid w:val="00F65C8B"/>
    <w:rsid w:val="00F76213"/>
    <w:rsid w:val="00FA7966"/>
    <w:rsid w:val="00FF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E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1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4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rsid w:val="00854FB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54FB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854FB6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C5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yperlink" Target="mailto:info@deli-ci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10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Москаленко</dc:creator>
  <cp:keywords/>
  <dc:description/>
  <cp:lastModifiedBy>Алексей Москаленко</cp:lastModifiedBy>
  <cp:revision>34</cp:revision>
  <dcterms:created xsi:type="dcterms:W3CDTF">2020-09-10T14:17:00Z</dcterms:created>
  <dcterms:modified xsi:type="dcterms:W3CDTF">2021-12-28T08:57:00Z</dcterms:modified>
</cp:coreProperties>
</file>